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2021年1月21日当天，按照通知参加面试的时间顺序提前在线等候。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面试成绩当天在梧州学院官网公布。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十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面试时达不到1：3开考比例的，该岗位考生成绩须达到该考场面试满分值70%以上（含70%）的方可按招聘需求进入下一程序。考生成绩达不到70%以上分值的，取消该岗位招聘。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CC3FEC"/>
    <w:rsid w:val="00CD6F8D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33A541BC"/>
    <w:rsid w:val="6777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